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D20D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様式第１３号（第１３</w:t>
      </w:r>
      <w:r w:rsidRPr="00061260">
        <w:rPr>
          <w:rFonts w:asciiTheme="minorEastAsia" w:eastAsiaTheme="minorEastAsia" w:hAnsiTheme="minorEastAsia" w:cs="Times New Roman" w:hint="eastAsia"/>
        </w:rPr>
        <w:t>条関係）</w:t>
      </w:r>
    </w:p>
    <w:p w14:paraId="5588E914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第　　</w:t>
      </w:r>
      <w:r>
        <w:rPr>
          <w:rFonts w:asciiTheme="minorEastAsia" w:eastAsiaTheme="minorEastAsia" w:hAnsiTheme="minorEastAsia" w:cs="Times New Roman" w:hint="eastAsia"/>
        </w:rPr>
        <w:t xml:space="preserve">　　</w:t>
      </w:r>
      <w:r w:rsidRPr="00061260">
        <w:rPr>
          <w:rFonts w:asciiTheme="minorEastAsia" w:eastAsiaTheme="minorEastAsia" w:hAnsiTheme="minorEastAsia" w:cs="Times New Roman" w:hint="eastAsia"/>
        </w:rPr>
        <w:t xml:space="preserve">　号</w:t>
      </w:r>
    </w:p>
    <w:p w14:paraId="0062927D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年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 xml:space="preserve">月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>日</w:t>
      </w:r>
    </w:p>
    <w:p w14:paraId="609A804D" w14:textId="46FE9C19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西条市長</w:t>
      </w:r>
      <w:r w:rsidR="00B34222">
        <w:rPr>
          <w:rFonts w:asciiTheme="minorEastAsia" w:eastAsiaTheme="minorEastAsia" w:hAnsiTheme="minorEastAsia" w:cs="Times New Roman" w:hint="eastAsia"/>
        </w:rPr>
        <w:t xml:space="preserve">　</w:t>
      </w:r>
      <w:r w:rsidR="001379D4">
        <w:rPr>
          <w:rFonts w:asciiTheme="minorEastAsia" w:eastAsiaTheme="minorEastAsia" w:hAnsiTheme="minorEastAsia" w:cs="Times New Roman" w:hint="eastAsia"/>
        </w:rPr>
        <w:t>越智</w:t>
      </w:r>
      <w:r w:rsidR="00B34222">
        <w:rPr>
          <w:rFonts w:asciiTheme="minorEastAsia" w:eastAsiaTheme="minorEastAsia" w:hAnsiTheme="minorEastAsia" w:cs="Times New Roman" w:hint="eastAsia"/>
        </w:rPr>
        <w:t xml:space="preserve"> </w:t>
      </w:r>
      <w:r w:rsidR="001379D4">
        <w:rPr>
          <w:rFonts w:asciiTheme="minorEastAsia" w:eastAsiaTheme="minorEastAsia" w:hAnsiTheme="minorEastAsia" w:cs="Times New Roman" w:hint="eastAsia"/>
        </w:rPr>
        <w:t>三義</w:t>
      </w:r>
      <w:r w:rsidR="00B34222"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>殿</w:t>
      </w:r>
    </w:p>
    <w:p w14:paraId="22390156" w14:textId="77777777" w:rsidR="00F27271" w:rsidRPr="001379D4" w:rsidRDefault="00F27271" w:rsidP="00F27271">
      <w:pPr>
        <w:rPr>
          <w:rFonts w:asciiTheme="minorEastAsia" w:eastAsiaTheme="minorEastAsia" w:hAnsiTheme="minorEastAsia" w:cs="Times New Roman"/>
        </w:rPr>
      </w:pPr>
    </w:p>
    <w:p w14:paraId="7FF50FAA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住　所（本社所在地）</w:t>
      </w:r>
    </w:p>
    <w:p w14:paraId="7766DB46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</w:p>
    <w:p w14:paraId="3FF709A3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氏　名（名称、代表者の役職及び氏名）</w:t>
      </w:r>
    </w:p>
    <w:p w14:paraId="033979C7" w14:textId="41817E89" w:rsidR="00F27271" w:rsidRPr="00061260" w:rsidRDefault="00F27271" w:rsidP="00F27271">
      <w:pPr>
        <w:ind w:rightChars="200" w:right="477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</w:t>
      </w:r>
    </w:p>
    <w:p w14:paraId="4F016650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03BEEC8D" w14:textId="39B21BCE" w:rsidR="00F27271" w:rsidRPr="00061260" w:rsidRDefault="00185275" w:rsidP="00F27271">
      <w:pPr>
        <w:ind w:leftChars="300" w:left="716" w:rightChars="300" w:right="716"/>
        <w:rPr>
          <w:rFonts w:asciiTheme="minorEastAsia" w:eastAsiaTheme="minorEastAsia" w:hAnsiTheme="minorEastAsia" w:cs="Times New Roman"/>
        </w:rPr>
      </w:pPr>
      <w:r w:rsidRPr="00185275">
        <w:rPr>
          <w:rFonts w:asciiTheme="minorEastAsia" w:eastAsiaTheme="minorEastAsia" w:hAnsiTheme="minorEastAsia" w:cs="Times New Roman" w:hint="eastAsia"/>
        </w:rPr>
        <w:t>西条市生産性向上設備導入促進事業費補助金</w:t>
      </w:r>
      <w:r w:rsidR="00F27271" w:rsidRPr="00061260">
        <w:rPr>
          <w:rFonts w:asciiTheme="minorEastAsia" w:eastAsiaTheme="minorEastAsia" w:hAnsiTheme="minorEastAsia" w:cs="Times New Roman" w:hint="eastAsia"/>
        </w:rPr>
        <w:t>に係る取得財産等の処分承認申請書</w:t>
      </w:r>
    </w:p>
    <w:p w14:paraId="4E858D67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48E7A63" w14:textId="4D693DB8" w:rsidR="00F27271" w:rsidRPr="00061260" w:rsidRDefault="00F27271" w:rsidP="00F27271">
      <w:pPr>
        <w:ind w:firstLineChars="100" w:firstLine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　　　年　　月　　</w:t>
      </w:r>
      <w:proofErr w:type="gramStart"/>
      <w:r w:rsidRPr="00061260">
        <w:rPr>
          <w:rFonts w:asciiTheme="minorEastAsia" w:eastAsiaTheme="minorEastAsia" w:hAnsiTheme="minorEastAsia" w:cs="Times New Roman" w:hint="eastAsia"/>
        </w:rPr>
        <w:t>日付け</w:t>
      </w:r>
      <w:proofErr w:type="gramEnd"/>
      <w:r w:rsidRPr="00061260">
        <w:rPr>
          <w:rFonts w:asciiTheme="minorEastAsia" w:eastAsiaTheme="minorEastAsia" w:hAnsiTheme="minorEastAsia" w:cs="Times New Roman" w:hint="eastAsia"/>
        </w:rPr>
        <w:t xml:space="preserve">　第　　号</w:t>
      </w:r>
      <w:r>
        <w:rPr>
          <w:rFonts w:asciiTheme="minorEastAsia" w:eastAsiaTheme="minorEastAsia" w:hAnsiTheme="minorEastAsia" w:cs="Times New Roman" w:hint="eastAsia"/>
        </w:rPr>
        <w:t>で</w:t>
      </w:r>
      <w:r w:rsidRPr="00061260">
        <w:rPr>
          <w:rFonts w:asciiTheme="minorEastAsia" w:eastAsiaTheme="minorEastAsia" w:hAnsiTheme="minorEastAsia" w:cs="Times New Roman" w:hint="eastAsia"/>
        </w:rPr>
        <w:t>交付決定通知があった上記補助金により取得した取得財</w:t>
      </w:r>
      <w:r>
        <w:rPr>
          <w:rFonts w:asciiTheme="minorEastAsia" w:eastAsiaTheme="minorEastAsia" w:hAnsiTheme="minorEastAsia" w:cs="Times New Roman" w:hint="eastAsia"/>
        </w:rPr>
        <w:t>産等を下記のとおり処分したいので、</w:t>
      </w:r>
      <w:r w:rsidR="00185275" w:rsidRPr="00185275">
        <w:rPr>
          <w:rFonts w:asciiTheme="minorEastAsia" w:eastAsiaTheme="minorEastAsia" w:hAnsiTheme="minorEastAsia" w:cs="Times New Roman" w:hint="eastAsia"/>
        </w:rPr>
        <w:t>西条市生産性向上設備導入促進事業費補助金交付要綱第１３条</w:t>
      </w:r>
      <w:r w:rsidRPr="00061260">
        <w:rPr>
          <w:rFonts w:asciiTheme="minorEastAsia" w:eastAsiaTheme="minorEastAsia" w:hAnsiTheme="minorEastAsia" w:cs="Times New Roman" w:hint="eastAsia"/>
        </w:rPr>
        <w:t>の規定により、申請します。</w:t>
      </w:r>
    </w:p>
    <w:p w14:paraId="18FA1D3B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4E401E40" w14:textId="77777777" w:rsidR="00F27271" w:rsidRPr="00061260" w:rsidRDefault="00F27271" w:rsidP="00F27271">
      <w:pPr>
        <w:jc w:val="center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記</w:t>
      </w:r>
    </w:p>
    <w:p w14:paraId="0CD55179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１　補助対象事業名</w:t>
      </w:r>
    </w:p>
    <w:p w14:paraId="6EA348B9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0929E323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２　処分の内容</w:t>
      </w:r>
    </w:p>
    <w:p w14:paraId="26FB67FE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(</w:t>
      </w:r>
      <w:r w:rsidRPr="00061260">
        <w:rPr>
          <w:rFonts w:asciiTheme="minorEastAsia" w:eastAsiaTheme="minorEastAsia" w:hAnsiTheme="minorEastAsia" w:cs="Times New Roman"/>
        </w:rPr>
        <w:t>1</w:t>
      </w:r>
      <w:r w:rsidRPr="00061260">
        <w:rPr>
          <w:rFonts w:asciiTheme="minorEastAsia" w:eastAsiaTheme="minorEastAsia" w:hAnsiTheme="minorEastAsia" w:cs="Times New Roman" w:hint="eastAsia"/>
        </w:rPr>
        <w:t>)</w:t>
      </w:r>
      <w:r w:rsidRPr="00061260">
        <w:rPr>
          <w:rFonts w:asciiTheme="minorEastAsia" w:eastAsiaTheme="minorEastAsia" w:hAnsiTheme="minorEastAsia" w:cs="Times New Roman"/>
        </w:rPr>
        <w:t xml:space="preserve"> </w:t>
      </w:r>
      <w:r w:rsidRPr="00061260">
        <w:rPr>
          <w:rFonts w:asciiTheme="minorEastAsia" w:eastAsiaTheme="minorEastAsia" w:hAnsiTheme="minorEastAsia" w:cs="Times New Roman" w:hint="eastAsia"/>
        </w:rPr>
        <w:t>処分する財産名等</w:t>
      </w:r>
    </w:p>
    <w:p w14:paraId="15D1508B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</w:p>
    <w:p w14:paraId="1A0BB319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/>
        </w:rPr>
        <w:t xml:space="preserve">(2) </w:t>
      </w:r>
      <w:r w:rsidRPr="00061260">
        <w:rPr>
          <w:rFonts w:asciiTheme="minorEastAsia" w:eastAsiaTheme="minorEastAsia" w:hAnsiTheme="minorEastAsia" w:cs="Times New Roman" w:hint="eastAsia"/>
        </w:rPr>
        <w:t>処分の内容（有償・無償の別も記載のこと。）及び処分予定日</w:t>
      </w:r>
    </w:p>
    <w:p w14:paraId="4DE28E50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（処分の相手方（住所、氏名又は名称）、使用の目的等）</w:t>
      </w:r>
    </w:p>
    <w:p w14:paraId="077A70CD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F4624DC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３　処分理由</w:t>
      </w:r>
    </w:p>
    <w:p w14:paraId="41011B8F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628B1EBB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23C8E32" w14:textId="69E3AD5B" w:rsidR="00DF2047" w:rsidRPr="00061260" w:rsidRDefault="00DF2047" w:rsidP="00F27271">
      <w:pPr>
        <w:widowControl/>
        <w:jc w:val="left"/>
        <w:rPr>
          <w:rFonts w:asciiTheme="minorEastAsia" w:eastAsiaTheme="minorEastAsia" w:hAnsiTheme="minorEastAsia" w:cs="Times New Roman"/>
        </w:rPr>
      </w:pPr>
    </w:p>
    <w:sectPr w:rsidR="00DF2047" w:rsidRPr="00061260" w:rsidSect="003B10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661D" w14:textId="77777777" w:rsidR="00B84021" w:rsidRDefault="00B84021" w:rsidP="00544E4F">
      <w:r>
        <w:separator/>
      </w:r>
    </w:p>
  </w:endnote>
  <w:endnote w:type="continuationSeparator" w:id="0">
    <w:p w14:paraId="68B3E669" w14:textId="77777777" w:rsidR="00B84021" w:rsidRDefault="00B84021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E89" w14:textId="77777777" w:rsidR="00471DAA" w:rsidRPr="00213981" w:rsidRDefault="00471DAA" w:rsidP="00B936A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2D4F" w14:textId="77777777" w:rsidR="00B84021" w:rsidRDefault="00B84021" w:rsidP="00544E4F">
      <w:r>
        <w:separator/>
      </w:r>
    </w:p>
  </w:footnote>
  <w:footnote w:type="continuationSeparator" w:id="0">
    <w:p w14:paraId="07C8C711" w14:textId="77777777" w:rsidR="00B84021" w:rsidRDefault="00B84021" w:rsidP="0054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C2B"/>
    <w:multiLevelType w:val="hybridMultilevel"/>
    <w:tmpl w:val="9C4C7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7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3C8E"/>
    <w:rsid w:val="000054E8"/>
    <w:rsid w:val="00006A60"/>
    <w:rsid w:val="00010354"/>
    <w:rsid w:val="000111D5"/>
    <w:rsid w:val="0001500A"/>
    <w:rsid w:val="00025B68"/>
    <w:rsid w:val="0002603D"/>
    <w:rsid w:val="00036F77"/>
    <w:rsid w:val="0004330B"/>
    <w:rsid w:val="00050BCA"/>
    <w:rsid w:val="000560EF"/>
    <w:rsid w:val="00056192"/>
    <w:rsid w:val="00056FB7"/>
    <w:rsid w:val="000570BC"/>
    <w:rsid w:val="00060FF2"/>
    <w:rsid w:val="00061260"/>
    <w:rsid w:val="00061DEA"/>
    <w:rsid w:val="000626A7"/>
    <w:rsid w:val="000656CB"/>
    <w:rsid w:val="00075060"/>
    <w:rsid w:val="00075C33"/>
    <w:rsid w:val="00080975"/>
    <w:rsid w:val="00082B3E"/>
    <w:rsid w:val="00082E80"/>
    <w:rsid w:val="00083F37"/>
    <w:rsid w:val="00086FB6"/>
    <w:rsid w:val="00087E74"/>
    <w:rsid w:val="000A41AA"/>
    <w:rsid w:val="000A539B"/>
    <w:rsid w:val="000B6951"/>
    <w:rsid w:val="000B70CF"/>
    <w:rsid w:val="000C1F6C"/>
    <w:rsid w:val="000D4FCD"/>
    <w:rsid w:val="000D6515"/>
    <w:rsid w:val="000E0AE5"/>
    <w:rsid w:val="000E1DDA"/>
    <w:rsid w:val="000E3528"/>
    <w:rsid w:val="000E7B1B"/>
    <w:rsid w:val="000F34F9"/>
    <w:rsid w:val="000F5F37"/>
    <w:rsid w:val="001046AF"/>
    <w:rsid w:val="001066ED"/>
    <w:rsid w:val="00110793"/>
    <w:rsid w:val="001117F4"/>
    <w:rsid w:val="001225D6"/>
    <w:rsid w:val="0013532F"/>
    <w:rsid w:val="0013676D"/>
    <w:rsid w:val="00136F42"/>
    <w:rsid w:val="001379D4"/>
    <w:rsid w:val="001423CB"/>
    <w:rsid w:val="001445D7"/>
    <w:rsid w:val="00146832"/>
    <w:rsid w:val="00146B6B"/>
    <w:rsid w:val="00150479"/>
    <w:rsid w:val="00154203"/>
    <w:rsid w:val="001652C5"/>
    <w:rsid w:val="00165DEF"/>
    <w:rsid w:val="00171AD5"/>
    <w:rsid w:val="00172E95"/>
    <w:rsid w:val="0017528B"/>
    <w:rsid w:val="00177453"/>
    <w:rsid w:val="00180BB6"/>
    <w:rsid w:val="0018179A"/>
    <w:rsid w:val="00185275"/>
    <w:rsid w:val="00186A5E"/>
    <w:rsid w:val="00192E1A"/>
    <w:rsid w:val="001A2EDE"/>
    <w:rsid w:val="001A6075"/>
    <w:rsid w:val="001A6D58"/>
    <w:rsid w:val="001B02C9"/>
    <w:rsid w:val="001B4F0C"/>
    <w:rsid w:val="001B5EFC"/>
    <w:rsid w:val="001B6525"/>
    <w:rsid w:val="001B6BD6"/>
    <w:rsid w:val="001C3926"/>
    <w:rsid w:val="001C6F90"/>
    <w:rsid w:val="001D082E"/>
    <w:rsid w:val="001D58D9"/>
    <w:rsid w:val="001D5C50"/>
    <w:rsid w:val="001E1587"/>
    <w:rsid w:val="001F2686"/>
    <w:rsid w:val="001F6653"/>
    <w:rsid w:val="00201C2D"/>
    <w:rsid w:val="002025C4"/>
    <w:rsid w:val="00205316"/>
    <w:rsid w:val="00205A13"/>
    <w:rsid w:val="00212960"/>
    <w:rsid w:val="00215A2A"/>
    <w:rsid w:val="00217C5A"/>
    <w:rsid w:val="0022068D"/>
    <w:rsid w:val="00236371"/>
    <w:rsid w:val="00236734"/>
    <w:rsid w:val="00240A39"/>
    <w:rsid w:val="00240FF3"/>
    <w:rsid w:val="002448F0"/>
    <w:rsid w:val="0025588A"/>
    <w:rsid w:val="00256410"/>
    <w:rsid w:val="002610CD"/>
    <w:rsid w:val="00265EAF"/>
    <w:rsid w:val="00270FDA"/>
    <w:rsid w:val="0027180A"/>
    <w:rsid w:val="00277A9E"/>
    <w:rsid w:val="00281781"/>
    <w:rsid w:val="00284F7A"/>
    <w:rsid w:val="0028795C"/>
    <w:rsid w:val="0029399E"/>
    <w:rsid w:val="00295DE5"/>
    <w:rsid w:val="002A04C8"/>
    <w:rsid w:val="002A058C"/>
    <w:rsid w:val="002A7EE8"/>
    <w:rsid w:val="002B31A2"/>
    <w:rsid w:val="002B3EFF"/>
    <w:rsid w:val="002C462C"/>
    <w:rsid w:val="002C7C29"/>
    <w:rsid w:val="002D4B30"/>
    <w:rsid w:val="002D4C21"/>
    <w:rsid w:val="002D539E"/>
    <w:rsid w:val="002D5E8F"/>
    <w:rsid w:val="002D64AC"/>
    <w:rsid w:val="002E4A8A"/>
    <w:rsid w:val="002E7480"/>
    <w:rsid w:val="002F0E64"/>
    <w:rsid w:val="002F1950"/>
    <w:rsid w:val="002F556B"/>
    <w:rsid w:val="002F565F"/>
    <w:rsid w:val="002F6D15"/>
    <w:rsid w:val="003012E0"/>
    <w:rsid w:val="00304128"/>
    <w:rsid w:val="0030629B"/>
    <w:rsid w:val="00306C1F"/>
    <w:rsid w:val="00314E70"/>
    <w:rsid w:val="00320335"/>
    <w:rsid w:val="00320619"/>
    <w:rsid w:val="0032493B"/>
    <w:rsid w:val="003256EF"/>
    <w:rsid w:val="00333FC7"/>
    <w:rsid w:val="003369E1"/>
    <w:rsid w:val="0034022C"/>
    <w:rsid w:val="0034322A"/>
    <w:rsid w:val="00343761"/>
    <w:rsid w:val="00347374"/>
    <w:rsid w:val="00347C91"/>
    <w:rsid w:val="003512A2"/>
    <w:rsid w:val="003558AC"/>
    <w:rsid w:val="00357BAB"/>
    <w:rsid w:val="00361A7E"/>
    <w:rsid w:val="003667B9"/>
    <w:rsid w:val="0038718B"/>
    <w:rsid w:val="003905B3"/>
    <w:rsid w:val="00392AD7"/>
    <w:rsid w:val="003B10CE"/>
    <w:rsid w:val="003B3B80"/>
    <w:rsid w:val="003B724C"/>
    <w:rsid w:val="003C1807"/>
    <w:rsid w:val="003C74CF"/>
    <w:rsid w:val="003D056F"/>
    <w:rsid w:val="003D0C48"/>
    <w:rsid w:val="003D1FD7"/>
    <w:rsid w:val="003D6D4E"/>
    <w:rsid w:val="003E00A7"/>
    <w:rsid w:val="003F2F46"/>
    <w:rsid w:val="003F44E5"/>
    <w:rsid w:val="00400B65"/>
    <w:rsid w:val="004013AE"/>
    <w:rsid w:val="00406097"/>
    <w:rsid w:val="004065B0"/>
    <w:rsid w:val="00412E33"/>
    <w:rsid w:val="00414D1C"/>
    <w:rsid w:val="00414FB8"/>
    <w:rsid w:val="00417608"/>
    <w:rsid w:val="0042121B"/>
    <w:rsid w:val="0042121F"/>
    <w:rsid w:val="00422885"/>
    <w:rsid w:val="00425D67"/>
    <w:rsid w:val="00426B8E"/>
    <w:rsid w:val="00430FBA"/>
    <w:rsid w:val="00431E8F"/>
    <w:rsid w:val="00433CBA"/>
    <w:rsid w:val="004348B1"/>
    <w:rsid w:val="00444796"/>
    <w:rsid w:val="00444819"/>
    <w:rsid w:val="004452CE"/>
    <w:rsid w:val="00452B5B"/>
    <w:rsid w:val="00452DA3"/>
    <w:rsid w:val="00455D21"/>
    <w:rsid w:val="004576BC"/>
    <w:rsid w:val="00460CE8"/>
    <w:rsid w:val="00461BB3"/>
    <w:rsid w:val="00462C51"/>
    <w:rsid w:val="00462FE1"/>
    <w:rsid w:val="004652C7"/>
    <w:rsid w:val="00471DAA"/>
    <w:rsid w:val="004744C8"/>
    <w:rsid w:val="0047488F"/>
    <w:rsid w:val="0049266D"/>
    <w:rsid w:val="004A2BF0"/>
    <w:rsid w:val="004A382C"/>
    <w:rsid w:val="004A4139"/>
    <w:rsid w:val="004A55F0"/>
    <w:rsid w:val="004A7449"/>
    <w:rsid w:val="004B7EEC"/>
    <w:rsid w:val="004C6826"/>
    <w:rsid w:val="004D0FA1"/>
    <w:rsid w:val="004D5B75"/>
    <w:rsid w:val="004D682E"/>
    <w:rsid w:val="004E348F"/>
    <w:rsid w:val="004E3FCC"/>
    <w:rsid w:val="004E412B"/>
    <w:rsid w:val="004E45E4"/>
    <w:rsid w:val="004F1FA4"/>
    <w:rsid w:val="00501744"/>
    <w:rsid w:val="00506A3C"/>
    <w:rsid w:val="0050708B"/>
    <w:rsid w:val="005107B9"/>
    <w:rsid w:val="00511151"/>
    <w:rsid w:val="0051158F"/>
    <w:rsid w:val="00521165"/>
    <w:rsid w:val="00521786"/>
    <w:rsid w:val="00524EC7"/>
    <w:rsid w:val="005256B4"/>
    <w:rsid w:val="005269DF"/>
    <w:rsid w:val="00527720"/>
    <w:rsid w:val="0053468A"/>
    <w:rsid w:val="0054431B"/>
    <w:rsid w:val="00544E4F"/>
    <w:rsid w:val="00546434"/>
    <w:rsid w:val="005533E5"/>
    <w:rsid w:val="0055779F"/>
    <w:rsid w:val="00557975"/>
    <w:rsid w:val="00557DAD"/>
    <w:rsid w:val="00564DBB"/>
    <w:rsid w:val="005705DC"/>
    <w:rsid w:val="00571603"/>
    <w:rsid w:val="00581ADD"/>
    <w:rsid w:val="00595908"/>
    <w:rsid w:val="00596E04"/>
    <w:rsid w:val="005A103C"/>
    <w:rsid w:val="005A15A7"/>
    <w:rsid w:val="005A1DED"/>
    <w:rsid w:val="005A2047"/>
    <w:rsid w:val="005A5249"/>
    <w:rsid w:val="005B204C"/>
    <w:rsid w:val="005B2FEB"/>
    <w:rsid w:val="005B67D6"/>
    <w:rsid w:val="005C04AB"/>
    <w:rsid w:val="005E292C"/>
    <w:rsid w:val="005E3B49"/>
    <w:rsid w:val="005F189E"/>
    <w:rsid w:val="005F78FE"/>
    <w:rsid w:val="00602AA7"/>
    <w:rsid w:val="00604887"/>
    <w:rsid w:val="0060503E"/>
    <w:rsid w:val="0060519B"/>
    <w:rsid w:val="0061331C"/>
    <w:rsid w:val="00614325"/>
    <w:rsid w:val="00620BB6"/>
    <w:rsid w:val="00621EE8"/>
    <w:rsid w:val="00630265"/>
    <w:rsid w:val="00630349"/>
    <w:rsid w:val="00640790"/>
    <w:rsid w:val="00647F5E"/>
    <w:rsid w:val="00652D12"/>
    <w:rsid w:val="00654E79"/>
    <w:rsid w:val="00664A57"/>
    <w:rsid w:val="00667F5C"/>
    <w:rsid w:val="00670981"/>
    <w:rsid w:val="006734FB"/>
    <w:rsid w:val="00676C4E"/>
    <w:rsid w:val="00687A4D"/>
    <w:rsid w:val="0069145C"/>
    <w:rsid w:val="00693981"/>
    <w:rsid w:val="00695EF9"/>
    <w:rsid w:val="00697498"/>
    <w:rsid w:val="006A1833"/>
    <w:rsid w:val="006A6D8D"/>
    <w:rsid w:val="006B0303"/>
    <w:rsid w:val="006B515D"/>
    <w:rsid w:val="006D146D"/>
    <w:rsid w:val="006D2E5E"/>
    <w:rsid w:val="006E149E"/>
    <w:rsid w:val="006F25F5"/>
    <w:rsid w:val="006F6F8B"/>
    <w:rsid w:val="007025C1"/>
    <w:rsid w:val="00704927"/>
    <w:rsid w:val="0070523C"/>
    <w:rsid w:val="00713160"/>
    <w:rsid w:val="00720212"/>
    <w:rsid w:val="0072023C"/>
    <w:rsid w:val="007210DF"/>
    <w:rsid w:val="00721812"/>
    <w:rsid w:val="007229A8"/>
    <w:rsid w:val="00724418"/>
    <w:rsid w:val="00724E7C"/>
    <w:rsid w:val="0072636C"/>
    <w:rsid w:val="007266B5"/>
    <w:rsid w:val="007404F6"/>
    <w:rsid w:val="00743F4A"/>
    <w:rsid w:val="0074561B"/>
    <w:rsid w:val="00746CF1"/>
    <w:rsid w:val="00746F0C"/>
    <w:rsid w:val="0075219D"/>
    <w:rsid w:val="007528E2"/>
    <w:rsid w:val="00754731"/>
    <w:rsid w:val="00760C5A"/>
    <w:rsid w:val="00763009"/>
    <w:rsid w:val="00764D63"/>
    <w:rsid w:val="0076757B"/>
    <w:rsid w:val="00772DE6"/>
    <w:rsid w:val="00776B19"/>
    <w:rsid w:val="00777C1B"/>
    <w:rsid w:val="00777CD8"/>
    <w:rsid w:val="00786C11"/>
    <w:rsid w:val="00787370"/>
    <w:rsid w:val="007927C7"/>
    <w:rsid w:val="00796743"/>
    <w:rsid w:val="00797D9D"/>
    <w:rsid w:val="007A4C1D"/>
    <w:rsid w:val="007A665E"/>
    <w:rsid w:val="007B58AB"/>
    <w:rsid w:val="007B62A2"/>
    <w:rsid w:val="007B6C95"/>
    <w:rsid w:val="007C0D4C"/>
    <w:rsid w:val="007C6631"/>
    <w:rsid w:val="007D259C"/>
    <w:rsid w:val="007D2CB6"/>
    <w:rsid w:val="007D4017"/>
    <w:rsid w:val="007F019F"/>
    <w:rsid w:val="007F2759"/>
    <w:rsid w:val="007F2E8E"/>
    <w:rsid w:val="007F4F7A"/>
    <w:rsid w:val="00802529"/>
    <w:rsid w:val="00815375"/>
    <w:rsid w:val="00821412"/>
    <w:rsid w:val="0083039B"/>
    <w:rsid w:val="00830C96"/>
    <w:rsid w:val="00833C28"/>
    <w:rsid w:val="00844052"/>
    <w:rsid w:val="008470DA"/>
    <w:rsid w:val="0085332F"/>
    <w:rsid w:val="0085413E"/>
    <w:rsid w:val="00862510"/>
    <w:rsid w:val="008626EC"/>
    <w:rsid w:val="00862BE1"/>
    <w:rsid w:val="00872A4D"/>
    <w:rsid w:val="0087479D"/>
    <w:rsid w:val="008853FC"/>
    <w:rsid w:val="00886F07"/>
    <w:rsid w:val="008921DD"/>
    <w:rsid w:val="00893B51"/>
    <w:rsid w:val="00897FC7"/>
    <w:rsid w:val="008A1FB7"/>
    <w:rsid w:val="008B2319"/>
    <w:rsid w:val="008B3315"/>
    <w:rsid w:val="008B5457"/>
    <w:rsid w:val="008B6E1E"/>
    <w:rsid w:val="008C2349"/>
    <w:rsid w:val="008C2F32"/>
    <w:rsid w:val="008D7EB7"/>
    <w:rsid w:val="008E5663"/>
    <w:rsid w:val="008F21AD"/>
    <w:rsid w:val="00904689"/>
    <w:rsid w:val="0090519D"/>
    <w:rsid w:val="009129A1"/>
    <w:rsid w:val="0091511A"/>
    <w:rsid w:val="0092362E"/>
    <w:rsid w:val="00931423"/>
    <w:rsid w:val="00933235"/>
    <w:rsid w:val="00933601"/>
    <w:rsid w:val="00935606"/>
    <w:rsid w:val="00935BB1"/>
    <w:rsid w:val="0093612D"/>
    <w:rsid w:val="009369AC"/>
    <w:rsid w:val="00937904"/>
    <w:rsid w:val="00951D91"/>
    <w:rsid w:val="00954D12"/>
    <w:rsid w:val="00976478"/>
    <w:rsid w:val="009828F3"/>
    <w:rsid w:val="00992C47"/>
    <w:rsid w:val="009971B4"/>
    <w:rsid w:val="009A281C"/>
    <w:rsid w:val="009A576D"/>
    <w:rsid w:val="009B1D4B"/>
    <w:rsid w:val="009B56D7"/>
    <w:rsid w:val="009C128F"/>
    <w:rsid w:val="009D005F"/>
    <w:rsid w:val="009D0DB6"/>
    <w:rsid w:val="009D25BE"/>
    <w:rsid w:val="009E02CB"/>
    <w:rsid w:val="009E2C15"/>
    <w:rsid w:val="009E7329"/>
    <w:rsid w:val="009F0AE1"/>
    <w:rsid w:val="009F216D"/>
    <w:rsid w:val="009F2F45"/>
    <w:rsid w:val="009F4402"/>
    <w:rsid w:val="009F4AD6"/>
    <w:rsid w:val="009F55FF"/>
    <w:rsid w:val="009F5E4D"/>
    <w:rsid w:val="009F70B7"/>
    <w:rsid w:val="00A05DBF"/>
    <w:rsid w:val="00A1520B"/>
    <w:rsid w:val="00A20277"/>
    <w:rsid w:val="00A24D8E"/>
    <w:rsid w:val="00A25F77"/>
    <w:rsid w:val="00A333AA"/>
    <w:rsid w:val="00A334E6"/>
    <w:rsid w:val="00A355CE"/>
    <w:rsid w:val="00A36E22"/>
    <w:rsid w:val="00A373B8"/>
    <w:rsid w:val="00A375BF"/>
    <w:rsid w:val="00A42726"/>
    <w:rsid w:val="00A431BF"/>
    <w:rsid w:val="00A4345E"/>
    <w:rsid w:val="00A44BD2"/>
    <w:rsid w:val="00A53BA1"/>
    <w:rsid w:val="00A60ECA"/>
    <w:rsid w:val="00A657E7"/>
    <w:rsid w:val="00A71F61"/>
    <w:rsid w:val="00A74967"/>
    <w:rsid w:val="00A75563"/>
    <w:rsid w:val="00A76652"/>
    <w:rsid w:val="00A8332E"/>
    <w:rsid w:val="00A91915"/>
    <w:rsid w:val="00A93A51"/>
    <w:rsid w:val="00A97F54"/>
    <w:rsid w:val="00AA67F6"/>
    <w:rsid w:val="00AC5746"/>
    <w:rsid w:val="00AC6DEE"/>
    <w:rsid w:val="00AD33A6"/>
    <w:rsid w:val="00AD3EB4"/>
    <w:rsid w:val="00AE22A8"/>
    <w:rsid w:val="00AE5F8D"/>
    <w:rsid w:val="00AE7026"/>
    <w:rsid w:val="00AF6892"/>
    <w:rsid w:val="00B00513"/>
    <w:rsid w:val="00B01B79"/>
    <w:rsid w:val="00B047DB"/>
    <w:rsid w:val="00B053AE"/>
    <w:rsid w:val="00B05B85"/>
    <w:rsid w:val="00B1005B"/>
    <w:rsid w:val="00B1187D"/>
    <w:rsid w:val="00B132A2"/>
    <w:rsid w:val="00B1350D"/>
    <w:rsid w:val="00B1643D"/>
    <w:rsid w:val="00B16B85"/>
    <w:rsid w:val="00B20147"/>
    <w:rsid w:val="00B22DB3"/>
    <w:rsid w:val="00B2513F"/>
    <w:rsid w:val="00B25238"/>
    <w:rsid w:val="00B30678"/>
    <w:rsid w:val="00B34222"/>
    <w:rsid w:val="00B35B52"/>
    <w:rsid w:val="00B44622"/>
    <w:rsid w:val="00B47BDD"/>
    <w:rsid w:val="00B47DF8"/>
    <w:rsid w:val="00B50488"/>
    <w:rsid w:val="00B613A6"/>
    <w:rsid w:val="00B62F9D"/>
    <w:rsid w:val="00B64BE5"/>
    <w:rsid w:val="00B65B27"/>
    <w:rsid w:val="00B74939"/>
    <w:rsid w:val="00B75745"/>
    <w:rsid w:val="00B8278B"/>
    <w:rsid w:val="00B84021"/>
    <w:rsid w:val="00B86ECA"/>
    <w:rsid w:val="00B936A1"/>
    <w:rsid w:val="00B9373A"/>
    <w:rsid w:val="00B958FB"/>
    <w:rsid w:val="00BA5F38"/>
    <w:rsid w:val="00BB157C"/>
    <w:rsid w:val="00BB19A6"/>
    <w:rsid w:val="00BD1818"/>
    <w:rsid w:val="00BD598A"/>
    <w:rsid w:val="00BD5CAC"/>
    <w:rsid w:val="00BE0BE4"/>
    <w:rsid w:val="00BE507A"/>
    <w:rsid w:val="00BE75AF"/>
    <w:rsid w:val="00BF3839"/>
    <w:rsid w:val="00BF3E1B"/>
    <w:rsid w:val="00C01F96"/>
    <w:rsid w:val="00C051C0"/>
    <w:rsid w:val="00C178AF"/>
    <w:rsid w:val="00C35F9E"/>
    <w:rsid w:val="00C36AAA"/>
    <w:rsid w:val="00C376DD"/>
    <w:rsid w:val="00C416B9"/>
    <w:rsid w:val="00C42AB0"/>
    <w:rsid w:val="00C50D3B"/>
    <w:rsid w:val="00C5205C"/>
    <w:rsid w:val="00C5514F"/>
    <w:rsid w:val="00C56DC3"/>
    <w:rsid w:val="00C60257"/>
    <w:rsid w:val="00C64121"/>
    <w:rsid w:val="00C6483E"/>
    <w:rsid w:val="00C70F9E"/>
    <w:rsid w:val="00C74A7F"/>
    <w:rsid w:val="00C81AFD"/>
    <w:rsid w:val="00C83CA8"/>
    <w:rsid w:val="00C90205"/>
    <w:rsid w:val="00C94D60"/>
    <w:rsid w:val="00C94EE7"/>
    <w:rsid w:val="00CA28A4"/>
    <w:rsid w:val="00CA3B19"/>
    <w:rsid w:val="00CB399D"/>
    <w:rsid w:val="00CB6B45"/>
    <w:rsid w:val="00CB7090"/>
    <w:rsid w:val="00CC6F73"/>
    <w:rsid w:val="00CD230B"/>
    <w:rsid w:val="00CD4331"/>
    <w:rsid w:val="00CD73AA"/>
    <w:rsid w:val="00CE3566"/>
    <w:rsid w:val="00CE41CF"/>
    <w:rsid w:val="00CE5D8E"/>
    <w:rsid w:val="00CF40B0"/>
    <w:rsid w:val="00CF4306"/>
    <w:rsid w:val="00CF43BE"/>
    <w:rsid w:val="00CF4B35"/>
    <w:rsid w:val="00CF51B9"/>
    <w:rsid w:val="00D00001"/>
    <w:rsid w:val="00D01852"/>
    <w:rsid w:val="00D24312"/>
    <w:rsid w:val="00D26A5B"/>
    <w:rsid w:val="00D331BA"/>
    <w:rsid w:val="00D378D9"/>
    <w:rsid w:val="00D43475"/>
    <w:rsid w:val="00D515A4"/>
    <w:rsid w:val="00D54328"/>
    <w:rsid w:val="00D624D9"/>
    <w:rsid w:val="00D65260"/>
    <w:rsid w:val="00D83063"/>
    <w:rsid w:val="00D847F4"/>
    <w:rsid w:val="00D87559"/>
    <w:rsid w:val="00D96541"/>
    <w:rsid w:val="00D96C42"/>
    <w:rsid w:val="00DA1C68"/>
    <w:rsid w:val="00DA2F4B"/>
    <w:rsid w:val="00DB06AF"/>
    <w:rsid w:val="00DB4F85"/>
    <w:rsid w:val="00DB505F"/>
    <w:rsid w:val="00DB5F67"/>
    <w:rsid w:val="00DC5273"/>
    <w:rsid w:val="00DC7DD2"/>
    <w:rsid w:val="00DD0E4A"/>
    <w:rsid w:val="00DD18B9"/>
    <w:rsid w:val="00DD655D"/>
    <w:rsid w:val="00DE7BA0"/>
    <w:rsid w:val="00DF2047"/>
    <w:rsid w:val="00DF28FA"/>
    <w:rsid w:val="00E01C98"/>
    <w:rsid w:val="00E06111"/>
    <w:rsid w:val="00E061DA"/>
    <w:rsid w:val="00E21339"/>
    <w:rsid w:val="00E22DA3"/>
    <w:rsid w:val="00E25805"/>
    <w:rsid w:val="00E31D95"/>
    <w:rsid w:val="00E40A00"/>
    <w:rsid w:val="00E426ED"/>
    <w:rsid w:val="00E47800"/>
    <w:rsid w:val="00E62B20"/>
    <w:rsid w:val="00E639DD"/>
    <w:rsid w:val="00E6749A"/>
    <w:rsid w:val="00E74C6B"/>
    <w:rsid w:val="00E809C0"/>
    <w:rsid w:val="00E90E90"/>
    <w:rsid w:val="00E927BA"/>
    <w:rsid w:val="00E9610E"/>
    <w:rsid w:val="00E96ED3"/>
    <w:rsid w:val="00EA1123"/>
    <w:rsid w:val="00EA55F6"/>
    <w:rsid w:val="00EB2A33"/>
    <w:rsid w:val="00EB61E2"/>
    <w:rsid w:val="00EC0B6B"/>
    <w:rsid w:val="00EC14E8"/>
    <w:rsid w:val="00EC3BB3"/>
    <w:rsid w:val="00EC6186"/>
    <w:rsid w:val="00ED1E91"/>
    <w:rsid w:val="00ED4505"/>
    <w:rsid w:val="00EE0285"/>
    <w:rsid w:val="00EF3D3B"/>
    <w:rsid w:val="00EF5EA3"/>
    <w:rsid w:val="00EF631B"/>
    <w:rsid w:val="00EF7711"/>
    <w:rsid w:val="00F1413D"/>
    <w:rsid w:val="00F21E4E"/>
    <w:rsid w:val="00F27271"/>
    <w:rsid w:val="00F41C30"/>
    <w:rsid w:val="00F50281"/>
    <w:rsid w:val="00F50555"/>
    <w:rsid w:val="00F53943"/>
    <w:rsid w:val="00F576D5"/>
    <w:rsid w:val="00F617C3"/>
    <w:rsid w:val="00F62B0E"/>
    <w:rsid w:val="00F65597"/>
    <w:rsid w:val="00F735A2"/>
    <w:rsid w:val="00F73835"/>
    <w:rsid w:val="00F75FF4"/>
    <w:rsid w:val="00F7755A"/>
    <w:rsid w:val="00F77C66"/>
    <w:rsid w:val="00F80A5A"/>
    <w:rsid w:val="00F81F4E"/>
    <w:rsid w:val="00F83984"/>
    <w:rsid w:val="00F85DE3"/>
    <w:rsid w:val="00F876C7"/>
    <w:rsid w:val="00F91EF7"/>
    <w:rsid w:val="00FA36B9"/>
    <w:rsid w:val="00FA57D6"/>
    <w:rsid w:val="00FA6402"/>
    <w:rsid w:val="00FB2236"/>
    <w:rsid w:val="00FB3991"/>
    <w:rsid w:val="00FB5F62"/>
    <w:rsid w:val="00FC1EC9"/>
    <w:rsid w:val="00FC2CCC"/>
    <w:rsid w:val="00FD3807"/>
    <w:rsid w:val="00FD6BB9"/>
    <w:rsid w:val="00FD6C82"/>
    <w:rsid w:val="00FE151E"/>
    <w:rsid w:val="00FE1D37"/>
    <w:rsid w:val="00FE3286"/>
    <w:rsid w:val="00FE3D37"/>
    <w:rsid w:val="00FE5AF2"/>
    <w:rsid w:val="00FF5998"/>
    <w:rsid w:val="00FF5A8F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DCCDE"/>
  <w15:docId w15:val="{738A6585-11CA-4D4A-A680-2588A2C3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C1D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3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  <w:style w:type="character" w:customStyle="1" w:styleId="p55">
    <w:name w:val="p55"/>
    <w:rsid w:val="00A355CE"/>
  </w:style>
  <w:style w:type="table" w:customStyle="1" w:styleId="1">
    <w:name w:val="表 (格子)1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42121B"/>
  </w:style>
  <w:style w:type="character" w:customStyle="1" w:styleId="af1">
    <w:name w:val="日付 (文字)"/>
    <w:basedOn w:val="a0"/>
    <w:link w:val="af0"/>
    <w:uiPriority w:val="99"/>
    <w:semiHidden/>
    <w:rsid w:val="0042121B"/>
    <w:rPr>
      <w:rFonts w:ascii="ＭＳ 明朝" w:eastAsia="ＭＳ 明朝" w:hAnsi="ＭＳ 明朝"/>
      <w:sz w:val="22"/>
    </w:rPr>
  </w:style>
  <w:style w:type="table" w:customStyle="1" w:styleId="3">
    <w:name w:val="表 (格子)3"/>
    <w:basedOn w:val="a1"/>
    <w:next w:val="aa"/>
    <w:uiPriority w:val="59"/>
    <w:rsid w:val="00DF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7479D"/>
    <w:pPr>
      <w:ind w:leftChars="400" w:left="840"/>
    </w:pPr>
  </w:style>
  <w:style w:type="paragraph" w:styleId="af3">
    <w:name w:val="Revision"/>
    <w:hidden/>
    <w:uiPriority w:val="99"/>
    <w:semiHidden/>
    <w:rsid w:val="00743F4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B845-D1C0-4193-BC23-D4160A8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2025-06-02T23:49:00Z</dcterms:created>
  <dcterms:modified xsi:type="dcterms:W3CDTF">2026-05-15T05:12:00Z</dcterms:modified>
</cp:coreProperties>
</file>