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F9" w:rsidRPr="00103773" w:rsidRDefault="00B43CA2" w:rsidP="00B43CA2">
      <w:pPr>
        <w:ind w:firstLineChars="300" w:firstLine="1446"/>
        <w:jc w:val="left"/>
        <w:rPr>
          <w:rFonts w:ascii="HG丸ｺﾞｼｯｸM-PRO" w:eastAsia="HG丸ｺﾞｼｯｸM-PRO" w:hAnsi="HG丸ｺﾞｼｯｸM-PRO"/>
          <w:b/>
          <w:sz w:val="48"/>
          <w:bdr w:val="single" w:sz="4" w:space="0" w:color="auto"/>
        </w:rPr>
      </w:pPr>
      <w:r>
        <w:rPr>
          <w:rFonts w:ascii="HG丸ｺﾞｼｯｸM-PRO" w:eastAsia="HG丸ｺﾞｼｯｸM-PRO" w:hAnsi="HG丸ｺﾞｼｯｸM-PRO"/>
          <w:b/>
          <w:noProof/>
          <w:sz w:val="48"/>
          <w:bdr w:val="single" w:sz="4" w:space="0" w:color="auto"/>
        </w:rPr>
        <w:drawing>
          <wp:anchor distT="0" distB="0" distL="114300" distR="114300" simplePos="0" relativeHeight="251661824" behindDoc="0" locked="0" layoutInCell="1" allowOverlap="1" wp14:anchorId="75BA776A" wp14:editId="0D840A9B">
            <wp:simplePos x="0" y="0"/>
            <wp:positionH relativeFrom="column">
              <wp:posOffset>4490085</wp:posOffset>
            </wp:positionH>
            <wp:positionV relativeFrom="paragraph">
              <wp:posOffset>-3810</wp:posOffset>
            </wp:positionV>
            <wp:extent cx="1428679" cy="1356150"/>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679" cy="135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773" w:rsidRPr="00103773">
        <w:rPr>
          <w:rFonts w:ascii="HG丸ｺﾞｼｯｸM-PRO" w:eastAsia="HG丸ｺﾞｼｯｸM-PRO" w:hAnsi="HG丸ｺﾞｼｯｸM-PRO" w:hint="eastAsia"/>
          <w:b/>
          <w:sz w:val="48"/>
          <w:bdr w:val="single" w:sz="4" w:space="0" w:color="auto"/>
        </w:rPr>
        <w:t xml:space="preserve"> </w:t>
      </w:r>
      <w:r w:rsidR="006C3BAB" w:rsidRPr="00103773">
        <w:rPr>
          <w:rFonts w:ascii="HG丸ｺﾞｼｯｸM-PRO" w:eastAsia="HG丸ｺﾞｼｯｸM-PRO" w:hAnsi="HG丸ｺﾞｼｯｸM-PRO" w:hint="eastAsia"/>
          <w:b/>
          <w:sz w:val="48"/>
          <w:bdr w:val="single" w:sz="4" w:space="0" w:color="auto"/>
        </w:rPr>
        <w:t>５</w:t>
      </w:r>
      <w:r w:rsidR="003C3A8F" w:rsidRPr="00103773">
        <w:rPr>
          <w:rFonts w:ascii="HG丸ｺﾞｼｯｸM-PRO" w:eastAsia="HG丸ｺﾞｼｯｸM-PRO" w:hAnsi="HG丸ｺﾞｼｯｸM-PRO" w:hint="eastAsia"/>
          <w:b/>
          <w:sz w:val="48"/>
          <w:bdr w:val="single" w:sz="4" w:space="0" w:color="auto"/>
        </w:rPr>
        <w:t>歳児の力</w:t>
      </w:r>
      <w:r w:rsidR="00103773" w:rsidRPr="00103773">
        <w:rPr>
          <w:rFonts w:ascii="HG丸ｺﾞｼｯｸM-PRO" w:eastAsia="HG丸ｺﾞｼｯｸM-PRO" w:hAnsi="HG丸ｺﾞｼｯｸM-PRO" w:hint="eastAsia"/>
          <w:b/>
          <w:sz w:val="48"/>
          <w:bdr w:val="single" w:sz="4" w:space="0" w:color="auto"/>
        </w:rPr>
        <w:t xml:space="preserve"> </w:t>
      </w:r>
    </w:p>
    <w:p w:rsidR="00B43CA2" w:rsidRPr="00D42695" w:rsidRDefault="00B43CA2" w:rsidP="00550B87">
      <w:pPr>
        <w:jc w:val="center"/>
        <w:rPr>
          <w:rFonts w:ascii="HGP創英角ｺﾞｼｯｸUB" w:eastAsia="HGP創英角ｺﾞｼｯｸUB" w:hAnsi="HGP創英角ｺﾞｼｯｸUB" w:hint="eastAsia"/>
          <w:bdr w:val="single" w:sz="4" w:space="0" w:color="auto"/>
        </w:rPr>
      </w:pPr>
    </w:p>
    <w:p w:rsidR="00B43CA2" w:rsidRDefault="00D1390B" w:rsidP="00B43CA2">
      <w:pPr>
        <w:spacing w:line="360" w:lineRule="auto"/>
        <w:ind w:firstLineChars="100" w:firstLine="240"/>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まだまだ自分の腕の中にいると思っていたわが子が、</w:t>
      </w:r>
    </w:p>
    <w:p w:rsidR="00D1390B" w:rsidRDefault="00D1390B" w:rsidP="00B43CA2">
      <w:pPr>
        <w:spacing w:line="360" w:lineRule="auto"/>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次第に</w:t>
      </w:r>
      <w:r w:rsidRPr="006C3BAB">
        <w:rPr>
          <w:rFonts w:ascii="HG丸ｺﾞｼｯｸM-PRO" w:eastAsia="HG丸ｺﾞｼｯｸM-PRO" w:hAnsi="HG丸ｺﾞｼｯｸM-PRO" w:hint="eastAsia"/>
          <w:b/>
          <w:sz w:val="24"/>
        </w:rPr>
        <w:t>自分の世界を持ち始める</w:t>
      </w:r>
      <w:r w:rsidR="00B43CA2">
        <w:rPr>
          <w:rFonts w:ascii="HG丸ｺﾞｼｯｸM-PRO" w:eastAsia="HG丸ｺﾞｼｯｸM-PRO" w:hAnsi="HG丸ｺﾞｼｯｸM-PRO" w:hint="eastAsia"/>
          <w:sz w:val="24"/>
        </w:rPr>
        <w:t>。</w:t>
      </w:r>
      <w:r w:rsidRPr="006C3BAB">
        <w:rPr>
          <w:rFonts w:ascii="HG丸ｺﾞｼｯｸM-PRO" w:eastAsia="HG丸ｺﾞｼｯｸM-PRO" w:hAnsi="HG丸ｺﾞｼｯｸM-PRO" w:hint="eastAsia"/>
          <w:sz w:val="24"/>
        </w:rPr>
        <w:t>それが</w:t>
      </w:r>
      <w:r w:rsidR="00550B87" w:rsidRPr="006C3BAB">
        <w:rPr>
          <w:rFonts w:ascii="HG丸ｺﾞｼｯｸM-PRO" w:eastAsia="HG丸ｺﾞｼｯｸM-PRO" w:hAnsi="HG丸ｺﾞｼｯｸM-PRO" w:hint="eastAsia"/>
          <w:sz w:val="24"/>
        </w:rPr>
        <w:t>５</w:t>
      </w:r>
      <w:r w:rsidRPr="006C3BAB">
        <w:rPr>
          <w:rFonts w:ascii="HG丸ｺﾞｼｯｸM-PRO" w:eastAsia="HG丸ｺﾞｼｯｸM-PRO" w:hAnsi="HG丸ｺﾞｼｯｸM-PRO" w:hint="eastAsia"/>
          <w:sz w:val="24"/>
        </w:rPr>
        <w:t>歳です。</w:t>
      </w:r>
    </w:p>
    <w:p w:rsidR="00B43CA2" w:rsidRPr="006C3BAB" w:rsidRDefault="00B43CA2" w:rsidP="00B43CA2">
      <w:pPr>
        <w:spacing w:line="360" w:lineRule="auto"/>
        <w:rPr>
          <w:rFonts w:ascii="HG丸ｺﾞｼｯｸM-PRO" w:eastAsia="HG丸ｺﾞｼｯｸM-PRO" w:hAnsi="HG丸ｺﾞｼｯｸM-PRO" w:hint="eastAsia"/>
          <w:sz w:val="24"/>
        </w:rPr>
      </w:pPr>
    </w:p>
    <w:p w:rsidR="00103773" w:rsidRDefault="00B43CA2" w:rsidP="00B43CA2">
      <w:pPr>
        <w:spacing w:line="360" w:lineRule="auto"/>
        <w:ind w:leftChars="700" w:left="1470" w:firstLineChars="100" w:firstLine="210"/>
        <w:rPr>
          <w:rFonts w:ascii="HG丸ｺﾞｼｯｸM-PRO" w:eastAsia="HG丸ｺﾞｼｯｸM-PRO" w:hAnsi="HG丸ｺﾞｼｯｸM-PRO"/>
          <w:sz w:val="24"/>
        </w:rPr>
      </w:pPr>
      <w:r w:rsidRPr="006C3BAB">
        <w:rPr>
          <w:rFonts w:ascii="HG丸ｺﾞｼｯｸM-PRO" w:eastAsia="HG丸ｺﾞｼｯｸM-PRO" w:hAnsi="HG丸ｺﾞｼｯｸM-PRO" w:cs="メイリオ"/>
          <w:noProof/>
          <w:color w:val="666666"/>
          <w:szCs w:val="21"/>
        </w:rPr>
        <w:drawing>
          <wp:anchor distT="0" distB="0" distL="114300" distR="114300" simplePos="0" relativeHeight="251659776" behindDoc="0" locked="0" layoutInCell="1" allowOverlap="1" wp14:anchorId="2F1AE048" wp14:editId="351B07E4">
            <wp:simplePos x="0" y="0"/>
            <wp:positionH relativeFrom="column">
              <wp:posOffset>-68580</wp:posOffset>
            </wp:positionH>
            <wp:positionV relativeFrom="paragraph">
              <wp:posOffset>224790</wp:posOffset>
            </wp:positionV>
            <wp:extent cx="822960" cy="1090295"/>
            <wp:effectExtent l="0" t="0" r="0" b="0"/>
            <wp:wrapNone/>
            <wp:docPr id="3" name="図 3" descr="着替えをしている男の子のイラスト">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着替えをしている男の子のイラスト">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90B" w:rsidRPr="006C3BAB">
        <w:rPr>
          <w:rFonts w:ascii="HG丸ｺﾞｼｯｸM-PRO" w:eastAsia="HG丸ｺﾞｼｯｸM-PRO" w:hAnsi="HG丸ｺﾞｼｯｸM-PRO" w:hint="eastAsia"/>
          <w:sz w:val="24"/>
        </w:rPr>
        <w:t>食事動作だけでなく、衣服の着脱や排泄なども自立し、</w:t>
      </w:r>
      <w:r w:rsidR="00D1390B" w:rsidRPr="006C3BAB">
        <w:rPr>
          <w:rFonts w:ascii="HG丸ｺﾞｼｯｸM-PRO" w:eastAsia="HG丸ｺﾞｼｯｸM-PRO" w:hAnsi="HG丸ｺﾞｼｯｸM-PRO" w:hint="eastAsia"/>
          <w:b/>
          <w:sz w:val="24"/>
        </w:rPr>
        <w:t>自分のことは自分でするという力</w:t>
      </w:r>
      <w:r w:rsidR="00D1390B" w:rsidRPr="006C3BAB">
        <w:rPr>
          <w:rFonts w:ascii="HG丸ｺﾞｼｯｸM-PRO" w:eastAsia="HG丸ｺﾞｼｯｸM-PRO" w:hAnsi="HG丸ｺﾞｼｯｸM-PRO" w:hint="eastAsia"/>
          <w:sz w:val="24"/>
        </w:rPr>
        <w:t>が身についてきます。遊びも</w:t>
      </w:r>
      <w:r w:rsidR="00D1390B" w:rsidRPr="006C3BAB">
        <w:rPr>
          <w:rFonts w:ascii="HG丸ｺﾞｼｯｸM-PRO" w:eastAsia="HG丸ｺﾞｼｯｸM-PRO" w:hAnsi="HG丸ｺﾞｼｯｸM-PRO" w:hint="eastAsia"/>
          <w:b/>
          <w:sz w:val="24"/>
        </w:rPr>
        <w:t>集団遊びが中心</w:t>
      </w:r>
      <w:r w:rsidR="00D1390B" w:rsidRPr="006C3BAB">
        <w:rPr>
          <w:rFonts w:ascii="HG丸ｺﾞｼｯｸM-PRO" w:eastAsia="HG丸ｺﾞｼｯｸM-PRO" w:hAnsi="HG丸ｺﾞｼｯｸM-PRO" w:hint="eastAsia"/>
          <w:sz w:val="24"/>
        </w:rPr>
        <w:t>となり、</w:t>
      </w:r>
      <w:r w:rsidR="00D1390B" w:rsidRPr="006C3BAB">
        <w:rPr>
          <w:rFonts w:ascii="HG丸ｺﾞｼｯｸM-PRO" w:eastAsia="HG丸ｺﾞｼｯｸM-PRO" w:hAnsi="HG丸ｺﾞｼｯｸM-PRO" w:hint="eastAsia"/>
          <w:b/>
          <w:sz w:val="24"/>
        </w:rPr>
        <w:t>協力して遊ぶ、ルールのある遊びの魅力を知る</w:t>
      </w:r>
      <w:r w:rsidR="00D1390B" w:rsidRPr="006C3BAB">
        <w:rPr>
          <w:rFonts w:ascii="HG丸ｺﾞｼｯｸM-PRO" w:eastAsia="HG丸ｺﾞｼｯｸM-PRO" w:hAnsi="HG丸ｺﾞｼｯｸM-PRO" w:hint="eastAsia"/>
          <w:sz w:val="24"/>
        </w:rPr>
        <w:t>、といった時期でもあります。</w:t>
      </w:r>
    </w:p>
    <w:p w:rsidR="00B43CA2" w:rsidRDefault="00D1390B" w:rsidP="00B43CA2">
      <w:pPr>
        <w:spacing w:line="360" w:lineRule="auto"/>
        <w:ind w:leftChars="700" w:left="1470" w:firstLine="2"/>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そして「あしたも遊ぼうね」と</w:t>
      </w:r>
      <w:r w:rsidRPr="006C3BAB">
        <w:rPr>
          <w:rFonts w:ascii="HG丸ｺﾞｼｯｸM-PRO" w:eastAsia="HG丸ｺﾞｼｯｸM-PRO" w:hAnsi="HG丸ｺﾞｼｯｸM-PRO" w:hint="eastAsia"/>
          <w:b/>
          <w:sz w:val="24"/>
        </w:rPr>
        <w:t>相手に対する配慮を示してくれる</w:t>
      </w:r>
      <w:r w:rsidRPr="006C3BAB">
        <w:rPr>
          <w:rFonts w:ascii="HG丸ｺﾞｼｯｸM-PRO" w:eastAsia="HG丸ｺﾞｼｯｸM-PRO" w:hAnsi="HG丸ｺﾞｼｯｸM-PRO" w:hint="eastAsia"/>
          <w:sz w:val="24"/>
        </w:rPr>
        <w:t>ようにも</w:t>
      </w:r>
    </w:p>
    <w:p w:rsidR="00D1390B" w:rsidRPr="006C3BAB" w:rsidRDefault="00D1390B" w:rsidP="00B43CA2">
      <w:pPr>
        <w:spacing w:line="360" w:lineRule="auto"/>
        <w:ind w:leftChars="700" w:left="1470" w:firstLine="2"/>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なってきます。</w:t>
      </w:r>
    </w:p>
    <w:p w:rsidR="00953FF9" w:rsidRPr="006C3BAB" w:rsidRDefault="00953FF9" w:rsidP="00550B87">
      <w:pPr>
        <w:spacing w:line="360" w:lineRule="auto"/>
        <w:rPr>
          <w:rFonts w:ascii="HG丸ｺﾞｼｯｸM-PRO" w:eastAsia="HG丸ｺﾞｼｯｸM-PRO" w:hAnsi="HG丸ｺﾞｼｯｸM-PRO"/>
          <w:sz w:val="24"/>
        </w:rPr>
      </w:pPr>
    </w:p>
    <w:p w:rsidR="00103773" w:rsidRDefault="00D1390B" w:rsidP="00550B87">
      <w:pPr>
        <w:spacing w:line="360" w:lineRule="auto"/>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 xml:space="preserve">　単に会話が成り立つだけでなく、</w:t>
      </w:r>
      <w:r w:rsidRPr="006C3BAB">
        <w:rPr>
          <w:rFonts w:ascii="HG丸ｺﾞｼｯｸM-PRO" w:eastAsia="HG丸ｺﾞｼｯｸM-PRO" w:hAnsi="HG丸ｺﾞｼｯｸM-PRO" w:hint="eastAsia"/>
          <w:b/>
          <w:sz w:val="24"/>
        </w:rPr>
        <w:t>自分の考えを主張し、気持ちを表現する</w:t>
      </w:r>
      <w:r w:rsidRPr="006C3BAB">
        <w:rPr>
          <w:rFonts w:ascii="HG丸ｺﾞｼｯｸM-PRO" w:eastAsia="HG丸ｺﾞｼｯｸM-PRO" w:hAnsi="HG丸ｺﾞｼｯｸM-PRO" w:hint="eastAsia"/>
          <w:sz w:val="24"/>
        </w:rPr>
        <w:t>ようになります。昨日、今日、明日などの</w:t>
      </w:r>
      <w:r w:rsidR="00550B87" w:rsidRPr="006C3BAB">
        <w:rPr>
          <w:rFonts w:ascii="HG丸ｺﾞｼｯｸM-PRO" w:eastAsia="HG丸ｺﾞｼｯｸM-PRO" w:hAnsi="HG丸ｺﾞｼｯｸM-PRO" w:hint="eastAsia"/>
          <w:b/>
          <w:sz w:val="24"/>
        </w:rPr>
        <w:t>時間の感覚</w:t>
      </w:r>
      <w:r w:rsidR="00550B87" w:rsidRPr="006C3BAB">
        <w:rPr>
          <w:rFonts w:ascii="HG丸ｺﾞｼｯｸM-PRO" w:eastAsia="HG丸ｺﾞｼｯｸM-PRO" w:hAnsi="HG丸ｺﾞｼｯｸM-PRO" w:hint="eastAsia"/>
          <w:sz w:val="24"/>
        </w:rPr>
        <w:t>を持ち、</w:t>
      </w:r>
      <w:r w:rsidR="00550B87" w:rsidRPr="006C3BAB">
        <w:rPr>
          <w:rFonts w:ascii="HG丸ｺﾞｼｯｸM-PRO" w:eastAsia="HG丸ｺﾞｼｯｸM-PRO" w:hAnsi="HG丸ｺﾞｼｯｸM-PRO" w:hint="eastAsia"/>
          <w:b/>
          <w:sz w:val="24"/>
        </w:rPr>
        <w:t>簡単な因果関係を理解する</w:t>
      </w:r>
      <w:r w:rsidR="00550B87" w:rsidRPr="006C3BAB">
        <w:rPr>
          <w:rFonts w:ascii="HG丸ｺﾞｼｯｸM-PRO" w:eastAsia="HG丸ｺﾞｼｯｸM-PRO" w:hAnsi="HG丸ｺﾞｼｯｸM-PRO" w:hint="eastAsia"/>
          <w:sz w:val="24"/>
        </w:rPr>
        <w:t>ようになります。</w:t>
      </w:r>
    </w:p>
    <w:p w:rsidR="00D1390B" w:rsidRPr="006C3BAB" w:rsidRDefault="00550B87" w:rsidP="00550B87">
      <w:pPr>
        <w:spacing w:line="360" w:lineRule="auto"/>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少し前のことなら振り返ることもできるようになりますし、これから始まることの見通しも持てるようになります。</w:t>
      </w:r>
      <w:r w:rsidRPr="006C3BAB">
        <w:rPr>
          <w:rFonts w:ascii="HG丸ｺﾞｼｯｸM-PRO" w:eastAsia="HG丸ｺﾞｼｯｸM-PRO" w:hAnsi="HG丸ｺﾞｼｯｸM-PRO" w:hint="eastAsia"/>
          <w:b/>
          <w:sz w:val="24"/>
        </w:rPr>
        <w:t>今はできないけど、続いていると上達するという見通しの力がついてくるとかんしゃくが減ってきます</w:t>
      </w:r>
      <w:r w:rsidRPr="006C3BAB">
        <w:rPr>
          <w:rFonts w:ascii="HG丸ｺﾞｼｯｸM-PRO" w:eastAsia="HG丸ｺﾞｼｯｸM-PRO" w:hAnsi="HG丸ｺﾞｼｯｸM-PRO" w:hint="eastAsia"/>
          <w:sz w:val="24"/>
        </w:rPr>
        <w:t>。</w:t>
      </w:r>
    </w:p>
    <w:p w:rsidR="00953FF9" w:rsidRPr="006C3BAB" w:rsidRDefault="006C3BAB" w:rsidP="00550B87">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60288" behindDoc="0" locked="0" layoutInCell="1" allowOverlap="1">
            <wp:simplePos x="0" y="0"/>
            <wp:positionH relativeFrom="column">
              <wp:posOffset>4468495</wp:posOffset>
            </wp:positionH>
            <wp:positionV relativeFrom="paragraph">
              <wp:posOffset>114300</wp:posOffset>
            </wp:positionV>
            <wp:extent cx="1566545" cy="147510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545" cy="1475105"/>
                    </a:xfrm>
                    <a:prstGeom prst="rect">
                      <a:avLst/>
                    </a:prstGeom>
                    <a:noFill/>
                    <a:ln>
                      <a:noFill/>
                    </a:ln>
                  </pic:spPr>
                </pic:pic>
              </a:graphicData>
            </a:graphic>
          </wp:anchor>
        </w:drawing>
      </w:r>
    </w:p>
    <w:p w:rsidR="006C3BAB" w:rsidRDefault="00550B87" w:rsidP="00550B87">
      <w:pPr>
        <w:spacing w:line="360" w:lineRule="auto"/>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 xml:space="preserve">　</w:t>
      </w:r>
      <w:r w:rsidRPr="006C3BAB">
        <w:rPr>
          <w:rFonts w:ascii="HG丸ｺﾞｼｯｸM-PRO" w:eastAsia="HG丸ｺﾞｼｯｸM-PRO" w:hAnsi="HG丸ｺﾞｼｯｸM-PRO" w:hint="eastAsia"/>
          <w:b/>
          <w:sz w:val="24"/>
        </w:rPr>
        <w:t>運動のバランス感覚は上達</w:t>
      </w:r>
      <w:r w:rsidRPr="006C3BAB">
        <w:rPr>
          <w:rFonts w:ascii="HG丸ｺﾞｼｯｸM-PRO" w:eastAsia="HG丸ｺﾞｼｯｸM-PRO" w:hAnsi="HG丸ｺﾞｼｯｸM-PRO" w:hint="eastAsia"/>
          <w:sz w:val="24"/>
        </w:rPr>
        <w:t>し、ブランコをこいだり、</w:t>
      </w:r>
    </w:p>
    <w:p w:rsidR="006C3BAB" w:rsidRDefault="00550B87" w:rsidP="00550B87">
      <w:pPr>
        <w:spacing w:line="360" w:lineRule="auto"/>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ボールをキャッチすることができるようになります。</w:t>
      </w:r>
    </w:p>
    <w:p w:rsidR="006C3BAB" w:rsidRDefault="00550B87" w:rsidP="00550B87">
      <w:pPr>
        <w:spacing w:line="360" w:lineRule="auto"/>
        <w:rPr>
          <w:rFonts w:ascii="HG丸ｺﾞｼｯｸM-PRO" w:eastAsia="HG丸ｺﾞｼｯｸM-PRO" w:hAnsi="HG丸ｺﾞｼｯｸM-PRO"/>
          <w:sz w:val="24"/>
        </w:rPr>
      </w:pPr>
      <w:r w:rsidRPr="006C3BAB">
        <w:rPr>
          <w:rFonts w:ascii="HG丸ｺﾞｼｯｸM-PRO" w:eastAsia="HG丸ｺﾞｼｯｸM-PRO" w:hAnsi="HG丸ｺﾞｼｯｸM-PRO" w:hint="eastAsia"/>
          <w:b/>
          <w:sz w:val="24"/>
        </w:rPr>
        <w:t>折り紙を折る</w:t>
      </w:r>
      <w:r w:rsidRPr="006C3BAB">
        <w:rPr>
          <w:rFonts w:ascii="HG丸ｺﾞｼｯｸM-PRO" w:eastAsia="HG丸ｺﾞｼｯｸM-PRO" w:hAnsi="HG丸ｺﾞｼｯｸM-PRO" w:hint="eastAsia"/>
          <w:sz w:val="24"/>
        </w:rPr>
        <w:t>、</w:t>
      </w:r>
      <w:r w:rsidRPr="006C3BAB">
        <w:rPr>
          <w:rFonts w:ascii="HG丸ｺﾞｼｯｸM-PRO" w:eastAsia="HG丸ｺﾞｼｯｸM-PRO" w:hAnsi="HG丸ｺﾞｼｯｸM-PRO" w:hint="eastAsia"/>
          <w:b/>
          <w:sz w:val="24"/>
        </w:rPr>
        <w:t>ダンボールでロボットを作る</w:t>
      </w:r>
      <w:r w:rsidRPr="006C3BAB">
        <w:rPr>
          <w:rFonts w:ascii="HG丸ｺﾞｼｯｸM-PRO" w:eastAsia="HG丸ｺﾞｼｯｸM-PRO" w:hAnsi="HG丸ｺﾞｼｯｸM-PRO" w:hint="eastAsia"/>
          <w:sz w:val="24"/>
        </w:rPr>
        <w:t>ことも覚え、</w:t>
      </w:r>
    </w:p>
    <w:p w:rsidR="00550B87" w:rsidRPr="006C3BAB" w:rsidRDefault="00550B87" w:rsidP="00550B87">
      <w:pPr>
        <w:spacing w:line="360" w:lineRule="auto"/>
        <w:rPr>
          <w:rFonts w:ascii="HG丸ｺﾞｼｯｸM-PRO" w:eastAsia="HG丸ｺﾞｼｯｸM-PRO" w:hAnsi="HG丸ｺﾞｼｯｸM-PRO"/>
          <w:sz w:val="24"/>
        </w:rPr>
      </w:pPr>
      <w:r w:rsidRPr="006C3BAB">
        <w:rPr>
          <w:rFonts w:ascii="HG丸ｺﾞｼｯｸM-PRO" w:eastAsia="HG丸ｺﾞｼｯｸM-PRO" w:hAnsi="HG丸ｺﾞｼｯｸM-PRO" w:hint="eastAsia"/>
          <w:b/>
          <w:sz w:val="24"/>
        </w:rPr>
        <w:t>複数の人が登場する絵を描く</w:t>
      </w:r>
      <w:r w:rsidRPr="006C3BAB">
        <w:rPr>
          <w:rFonts w:ascii="HG丸ｺﾞｼｯｸM-PRO" w:eastAsia="HG丸ｺﾞｼｯｸM-PRO" w:hAnsi="HG丸ｺﾞｼｯｸM-PRO" w:hint="eastAsia"/>
          <w:sz w:val="24"/>
        </w:rPr>
        <w:t>ようになります。</w:t>
      </w:r>
    </w:p>
    <w:p w:rsidR="00953FF9" w:rsidRPr="006C3BAB" w:rsidRDefault="006C3BAB" w:rsidP="00550B87">
      <w:pPr>
        <w:spacing w:line="360" w:lineRule="auto"/>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 xml:space="preserve">　</w:t>
      </w:r>
    </w:p>
    <w:p w:rsidR="00550B87" w:rsidRDefault="00550B87" w:rsidP="00550B87">
      <w:pPr>
        <w:spacing w:line="360" w:lineRule="auto"/>
        <w:rPr>
          <w:rFonts w:ascii="HG丸ｺﾞｼｯｸM-PRO" w:eastAsia="HG丸ｺﾞｼｯｸM-PRO" w:hAnsi="HG丸ｺﾞｼｯｸM-PRO"/>
          <w:sz w:val="24"/>
        </w:rPr>
      </w:pPr>
      <w:r w:rsidRPr="006C3BAB">
        <w:rPr>
          <w:rFonts w:ascii="HG丸ｺﾞｼｯｸM-PRO" w:eastAsia="HG丸ｺﾞｼｯｸM-PRO" w:hAnsi="HG丸ｺﾞｼｯｸM-PRO" w:hint="eastAsia"/>
          <w:sz w:val="24"/>
        </w:rPr>
        <w:t xml:space="preserve">　親としてはどこまで子どもに任せたら良いのか、どこまで手伝</w:t>
      </w:r>
      <w:bookmarkStart w:id="0" w:name="_GoBack"/>
      <w:bookmarkEnd w:id="0"/>
      <w:r w:rsidRPr="006C3BAB">
        <w:rPr>
          <w:rFonts w:ascii="HG丸ｺﾞｼｯｸM-PRO" w:eastAsia="HG丸ｺﾞｼｯｸM-PRO" w:hAnsi="HG丸ｺﾞｼｯｸM-PRO" w:hint="eastAsia"/>
          <w:sz w:val="24"/>
        </w:rPr>
        <w:t>って、どこからは自分でするように仕向けたらよいのか、子育ての手加減に迷う時期でもあります。手伝ってしまうのでもなく、自分でしなさいと突き放すのでもなく、教示を与えて</w:t>
      </w:r>
      <w:r w:rsidRPr="006C3BAB">
        <w:rPr>
          <w:rFonts w:ascii="HG丸ｺﾞｼｯｸM-PRO" w:eastAsia="HG丸ｺﾞｼｯｸM-PRO" w:hAnsi="HG丸ｺﾞｼｯｸM-PRO" w:hint="eastAsia"/>
          <w:b/>
          <w:sz w:val="24"/>
        </w:rPr>
        <w:t>できるまで根気よく見守るという態度が求められる</w:t>
      </w:r>
      <w:r w:rsidRPr="006C3BAB">
        <w:rPr>
          <w:rFonts w:ascii="HG丸ｺﾞｼｯｸM-PRO" w:eastAsia="HG丸ｺﾞｼｯｸM-PRO" w:hAnsi="HG丸ｺﾞｼｯｸM-PRO" w:hint="eastAsia"/>
          <w:sz w:val="24"/>
        </w:rPr>
        <w:t>年齢、それが５歳と言えるでしょう。</w:t>
      </w:r>
    </w:p>
    <w:p w:rsidR="00B43CA2" w:rsidRDefault="00B43CA2" w:rsidP="00550B87">
      <w:pPr>
        <w:spacing w:line="360" w:lineRule="auto"/>
        <w:rPr>
          <w:rFonts w:ascii="HG丸ｺﾞｼｯｸM-PRO" w:eastAsia="HG丸ｺﾞｼｯｸM-PRO" w:hAnsi="HG丸ｺﾞｼｯｸM-PRO" w:hint="eastAsia"/>
          <w:sz w:val="24"/>
        </w:rPr>
      </w:pPr>
    </w:p>
    <w:p w:rsidR="00103773" w:rsidRPr="00EB0B2E" w:rsidRDefault="00103773" w:rsidP="00B43CA2">
      <w:pPr>
        <w:jc w:val="center"/>
        <w:rPr>
          <w:rFonts w:ascii="HG丸ｺﾞｼｯｸM-PRO" w:eastAsia="HG丸ｺﾞｼｯｸM-PRO" w:hAnsi="HG丸ｺﾞｼｯｸM-PRO" w:hint="eastAsia"/>
          <w:sz w:val="19"/>
          <w:szCs w:val="19"/>
        </w:rPr>
      </w:pPr>
      <w:r w:rsidRPr="00EB0B2E">
        <w:rPr>
          <w:rFonts w:ascii="HG丸ｺﾞｼｯｸM-PRO" w:eastAsia="HG丸ｺﾞｼｯｸM-PRO" w:hAnsi="HG丸ｺﾞｼｯｸM-PRO" w:hint="eastAsia"/>
          <w:sz w:val="19"/>
          <w:szCs w:val="19"/>
        </w:rPr>
        <w:t>（国立研究開発法人国立成育医療研究センターこころの診療部</w:t>
      </w:r>
      <w:r w:rsidR="00FE1882" w:rsidRPr="00EB0B2E">
        <w:rPr>
          <w:rFonts w:ascii="HG丸ｺﾞｼｯｸM-PRO" w:eastAsia="HG丸ｺﾞｼｯｸM-PRO" w:hAnsi="HG丸ｺﾞｼｯｸM-PRO" w:hint="eastAsia"/>
          <w:sz w:val="19"/>
          <w:szCs w:val="19"/>
        </w:rPr>
        <w:t>統括部長</w:t>
      </w:r>
      <w:r w:rsidRPr="00EB0B2E">
        <w:rPr>
          <w:rFonts w:ascii="HG丸ｺﾞｼｯｸM-PRO" w:eastAsia="HG丸ｺﾞｼｯｸM-PRO" w:hAnsi="HG丸ｺﾞｼｯｸM-PRO" w:hint="eastAsia"/>
          <w:sz w:val="19"/>
          <w:szCs w:val="19"/>
        </w:rPr>
        <w:t>（鳥取大学名誉教授） 小枝達也著作から）</w:t>
      </w:r>
    </w:p>
    <w:sectPr w:rsidR="00103773" w:rsidRPr="00EB0B2E" w:rsidSect="00B43CA2">
      <w:pgSz w:w="11906" w:h="16838" w:code="9"/>
      <w:pgMar w:top="1134" w:right="1077" w:bottom="1134"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3D"/>
    <w:rsid w:val="00067FCB"/>
    <w:rsid w:val="00103773"/>
    <w:rsid w:val="002A7A3D"/>
    <w:rsid w:val="003C3A8F"/>
    <w:rsid w:val="00550B87"/>
    <w:rsid w:val="006C3BAB"/>
    <w:rsid w:val="006D2933"/>
    <w:rsid w:val="00953FF9"/>
    <w:rsid w:val="009F62E2"/>
    <w:rsid w:val="00B43CA2"/>
    <w:rsid w:val="00D1390B"/>
    <w:rsid w:val="00D42695"/>
    <w:rsid w:val="00EB0B2E"/>
    <w:rsid w:val="00FE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A70931E"/>
  <w15:docId w15:val="{DF5577CD-2DE1-4726-A7CF-63980FDD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F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2.bp.blogspot.com/-l4jEkH5X8-s/UZ2VBZdIatI/AAAAAAAATsw/E5TtBM7QO1k/s800/kigae_boy.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三浦 恵美</cp:lastModifiedBy>
  <cp:revision>8</cp:revision>
  <cp:lastPrinted>2020-03-16T00:46:00Z</cp:lastPrinted>
  <dcterms:created xsi:type="dcterms:W3CDTF">2014-08-26T05:49:00Z</dcterms:created>
  <dcterms:modified xsi:type="dcterms:W3CDTF">2020-03-16T00:46:00Z</dcterms:modified>
</cp:coreProperties>
</file>