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D9B" w:rsidRDefault="00DA15A8" w:rsidP="00713D9B">
      <w:pPr>
        <w:jc w:val="left"/>
        <w:rPr>
          <w:sz w:val="24"/>
        </w:rPr>
      </w:pPr>
      <w:r>
        <w:rPr>
          <w:rFonts w:hint="eastAsia"/>
          <w:sz w:val="24"/>
        </w:rPr>
        <w:t>様式第１号（第３</w:t>
      </w:r>
      <w:r w:rsidR="00146013">
        <w:rPr>
          <w:rFonts w:hint="eastAsia"/>
          <w:sz w:val="24"/>
        </w:rPr>
        <w:t>条関係）</w:t>
      </w:r>
    </w:p>
    <w:p w:rsidR="00F8254B" w:rsidRDefault="00BA2AF9">
      <w:pPr>
        <w:wordWrap w:val="0"/>
        <w:jc w:val="right"/>
        <w:rPr>
          <w:sz w:val="24"/>
        </w:rPr>
      </w:pPr>
      <w:r>
        <w:rPr>
          <w:rFonts w:hint="eastAsia"/>
          <w:sz w:val="24"/>
        </w:rPr>
        <w:t>年　　月　　日</w:t>
      </w:r>
    </w:p>
    <w:p w:rsidR="00F8254B" w:rsidRDefault="00F8254B">
      <w:pPr>
        <w:rPr>
          <w:sz w:val="24"/>
        </w:rPr>
      </w:pPr>
    </w:p>
    <w:p w:rsidR="00F8254B" w:rsidRDefault="005E3A4E">
      <w:pPr>
        <w:ind w:firstLineChars="100" w:firstLine="282"/>
        <w:rPr>
          <w:sz w:val="24"/>
        </w:rPr>
      </w:pPr>
      <w:r>
        <w:rPr>
          <w:rFonts w:hint="eastAsia"/>
          <w:sz w:val="24"/>
        </w:rPr>
        <w:t>西条市長</w:t>
      </w:r>
      <w:r w:rsidR="00DA15A8">
        <w:rPr>
          <w:rFonts w:hint="eastAsia"/>
          <w:sz w:val="24"/>
        </w:rPr>
        <w:t xml:space="preserve">　殿</w:t>
      </w:r>
    </w:p>
    <w:p w:rsidR="00F8254B" w:rsidRPr="00BA2AF9" w:rsidRDefault="00F8254B">
      <w:pPr>
        <w:rPr>
          <w:sz w:val="24"/>
        </w:rPr>
      </w:pPr>
    </w:p>
    <w:p w:rsidR="00F8254B" w:rsidRDefault="00F8254B" w:rsidP="00561E41">
      <w:pPr>
        <w:ind w:left="3360" w:firstLine="840"/>
        <w:rPr>
          <w:sz w:val="24"/>
        </w:rPr>
      </w:pPr>
      <w:r w:rsidRPr="00561E41">
        <w:rPr>
          <w:rFonts w:hint="eastAsia"/>
          <w:spacing w:val="606"/>
          <w:sz w:val="24"/>
          <w:fitText w:val="1692" w:id="-1758750718"/>
        </w:rPr>
        <w:t>住</w:t>
      </w:r>
      <w:r w:rsidRPr="00561E41">
        <w:rPr>
          <w:rFonts w:hint="eastAsia"/>
          <w:sz w:val="24"/>
          <w:fitText w:val="1692" w:id="-1758750718"/>
        </w:rPr>
        <w:t>所</w:t>
      </w:r>
    </w:p>
    <w:p w:rsidR="00561E41" w:rsidRDefault="00F8254B" w:rsidP="00561E41">
      <w:pPr>
        <w:ind w:left="3360" w:firstLine="840"/>
        <w:rPr>
          <w:sz w:val="24"/>
        </w:rPr>
      </w:pPr>
      <w:r w:rsidRPr="00561E41">
        <w:rPr>
          <w:rFonts w:hint="eastAsia"/>
          <w:spacing w:val="25"/>
          <w:sz w:val="24"/>
          <w:fitText w:val="1692" w:id="-1758750719"/>
        </w:rPr>
        <w:t>商号又は名</w:t>
      </w:r>
      <w:r w:rsidRPr="00561E41">
        <w:rPr>
          <w:rFonts w:hint="eastAsia"/>
          <w:spacing w:val="1"/>
          <w:sz w:val="24"/>
          <w:fitText w:val="1692" w:id="-1758750719"/>
        </w:rPr>
        <w:t>称</w:t>
      </w:r>
    </w:p>
    <w:p w:rsidR="00F8254B" w:rsidRDefault="00F8254B" w:rsidP="00561E41">
      <w:pPr>
        <w:ind w:left="3360" w:firstLine="840"/>
        <w:rPr>
          <w:sz w:val="24"/>
        </w:rPr>
      </w:pPr>
      <w:r w:rsidRPr="00561E41">
        <w:rPr>
          <w:rFonts w:hint="eastAsia"/>
          <w:spacing w:val="122"/>
          <w:sz w:val="24"/>
          <w:fitText w:val="1692" w:id="-1758750720"/>
        </w:rPr>
        <w:t>代表者</w:t>
      </w:r>
      <w:r w:rsidR="005E3A4E" w:rsidRPr="00561E41">
        <w:rPr>
          <w:rFonts w:hint="eastAsia"/>
          <w:sz w:val="24"/>
          <w:fitText w:val="1692" w:id="-1758750720"/>
        </w:rPr>
        <w:t>名</w:t>
      </w:r>
      <w:r w:rsidR="005E3A4E">
        <w:rPr>
          <w:rFonts w:hint="eastAsia"/>
          <w:sz w:val="24"/>
        </w:rPr>
        <w:t xml:space="preserve">　　　　　　　　　　　　</w:t>
      </w:r>
      <w:r>
        <w:rPr>
          <w:rFonts w:hint="eastAsia"/>
          <w:sz w:val="24"/>
        </w:rPr>
        <w:t xml:space="preserve">印　</w:t>
      </w:r>
    </w:p>
    <w:p w:rsidR="00F8254B" w:rsidRDefault="00F8254B">
      <w:pPr>
        <w:rPr>
          <w:sz w:val="24"/>
        </w:rPr>
      </w:pPr>
    </w:p>
    <w:p w:rsidR="00F8254B" w:rsidRDefault="00FE2622">
      <w:pPr>
        <w:jc w:val="center"/>
        <w:rPr>
          <w:rFonts w:hAnsi="ＭＳ 明朝"/>
          <w:sz w:val="24"/>
          <w:szCs w:val="24"/>
        </w:rPr>
      </w:pPr>
      <w:r>
        <w:rPr>
          <w:rFonts w:hAnsi="ＭＳ 明朝" w:hint="eastAsia"/>
          <w:sz w:val="24"/>
          <w:szCs w:val="24"/>
        </w:rPr>
        <w:t>低入札価格調査に対応できない旨の申</w:t>
      </w:r>
      <w:r w:rsidR="00F8254B">
        <w:rPr>
          <w:rFonts w:hAnsi="ＭＳ 明朝" w:hint="eastAsia"/>
          <w:sz w:val="24"/>
          <w:szCs w:val="24"/>
        </w:rPr>
        <w:t>出について</w:t>
      </w:r>
    </w:p>
    <w:p w:rsidR="00F8254B" w:rsidRDefault="00F8254B">
      <w:pPr>
        <w:rPr>
          <w:rFonts w:hAnsi="ＭＳ 明朝"/>
          <w:sz w:val="24"/>
          <w:szCs w:val="24"/>
        </w:rPr>
      </w:pPr>
    </w:p>
    <w:p w:rsidR="00F8254B" w:rsidRDefault="00F8254B">
      <w:pPr>
        <w:ind w:firstLineChars="100" w:firstLine="282"/>
        <w:rPr>
          <w:rFonts w:hAnsi="ＭＳ 明朝"/>
          <w:sz w:val="24"/>
          <w:szCs w:val="24"/>
        </w:rPr>
      </w:pPr>
      <w:r>
        <w:rPr>
          <w:rFonts w:hAnsi="ＭＳ 明朝" w:hint="eastAsia"/>
          <w:sz w:val="24"/>
          <w:szCs w:val="24"/>
        </w:rPr>
        <w:t xml:space="preserve">　　　年　　月　　日に開札があり、低入札価格調査のために落札決定が保留されている（　</w:t>
      </w:r>
      <w:r w:rsidR="00DA15A8">
        <w:rPr>
          <w:rFonts w:hAnsi="ＭＳ 明朝" w:hint="eastAsia"/>
          <w:b/>
          <w:bCs/>
          <w:sz w:val="24"/>
          <w:szCs w:val="24"/>
        </w:rPr>
        <w:t xml:space="preserve">　　　　　　　　　　　　　　　　</w:t>
      </w:r>
      <w:bookmarkStart w:id="0" w:name="_GoBack"/>
      <w:bookmarkEnd w:id="0"/>
      <w:r>
        <w:rPr>
          <w:rFonts w:hAnsi="ＭＳ 明朝" w:hint="eastAsia"/>
          <w:sz w:val="24"/>
          <w:szCs w:val="24"/>
        </w:rPr>
        <w:t xml:space="preserve">　）について、下記の理由により調査に対応できなくなったので、申し出ます。</w:t>
      </w:r>
    </w:p>
    <w:p w:rsidR="00B96DF9" w:rsidRDefault="00B96DF9">
      <w:pPr>
        <w:ind w:firstLineChars="100" w:firstLine="302"/>
      </w:pPr>
    </w:p>
    <w:p w:rsidR="00F8254B" w:rsidRDefault="00F8254B">
      <w:pPr>
        <w:jc w:val="center"/>
        <w:rPr>
          <w:rFonts w:hAnsi="ＭＳ 明朝"/>
          <w:sz w:val="24"/>
          <w:szCs w:val="24"/>
        </w:rPr>
      </w:pPr>
      <w:r>
        <w:rPr>
          <w:rFonts w:hAnsi="ＭＳ 明朝" w:hint="eastAsia"/>
          <w:sz w:val="24"/>
          <w:szCs w:val="24"/>
        </w:rPr>
        <w:t>記</w:t>
      </w:r>
    </w:p>
    <w:p w:rsidR="00B96DF9" w:rsidRPr="00B96DF9" w:rsidRDefault="00B96DF9">
      <w:pPr>
        <w:jc w:val="center"/>
        <w:rPr>
          <w:rFonts w:hAnsi="ＭＳ 明朝"/>
          <w:sz w:val="24"/>
          <w:szCs w:val="24"/>
        </w:rPr>
      </w:pPr>
    </w:p>
    <w:p w:rsidR="00F8254B" w:rsidRDefault="00F8254B">
      <w:pPr>
        <w:ind w:left="282" w:hangingChars="100" w:hanging="282"/>
        <w:rPr>
          <w:rFonts w:hAnsi="ＭＳ 明朝"/>
          <w:sz w:val="24"/>
          <w:szCs w:val="24"/>
        </w:rPr>
      </w:pPr>
      <w:r>
        <w:rPr>
          <w:rFonts w:hAnsi="ＭＳ 明朝" w:hint="eastAsia"/>
          <w:sz w:val="24"/>
          <w:szCs w:val="24"/>
        </w:rPr>
        <w:t>□　入札価格によって契約内容に適合した履行が可能であることの説明ができないため</w:t>
      </w:r>
    </w:p>
    <w:p w:rsidR="00F8254B" w:rsidRDefault="00F8254B">
      <w:pPr>
        <w:ind w:left="282" w:hangingChars="100" w:hanging="282"/>
        <w:rPr>
          <w:rFonts w:hAnsi="ＭＳ 明朝"/>
          <w:sz w:val="24"/>
          <w:szCs w:val="24"/>
        </w:rPr>
      </w:pPr>
      <w:r>
        <w:rPr>
          <w:rFonts w:hAnsi="ＭＳ 明朝" w:hint="eastAsia"/>
          <w:sz w:val="24"/>
          <w:szCs w:val="24"/>
        </w:rPr>
        <w:t>□　低入札価格調査を受けた際の契約における次の措置に対応できないため</w:t>
      </w:r>
    </w:p>
    <w:p w:rsidR="00F8254B" w:rsidRDefault="00F8254B">
      <w:pPr>
        <w:ind w:left="282" w:hangingChars="100" w:hanging="282"/>
        <w:rPr>
          <w:rFonts w:hAnsi="ＭＳ 明朝"/>
          <w:sz w:val="24"/>
          <w:szCs w:val="24"/>
        </w:rPr>
      </w:pPr>
      <w:r>
        <w:rPr>
          <w:rFonts w:hAnsi="ＭＳ 明朝" w:hint="eastAsia"/>
          <w:sz w:val="24"/>
          <w:szCs w:val="24"/>
        </w:rPr>
        <w:t xml:space="preserve">　□　受注者側の技術者増員又は専任</w:t>
      </w:r>
    </w:p>
    <w:p w:rsidR="00F8254B" w:rsidRDefault="00F8254B">
      <w:pPr>
        <w:ind w:left="282" w:hangingChars="100" w:hanging="282"/>
        <w:rPr>
          <w:rFonts w:hAnsi="ＭＳ 明朝"/>
          <w:sz w:val="24"/>
          <w:szCs w:val="24"/>
        </w:rPr>
      </w:pPr>
      <w:r>
        <w:rPr>
          <w:rFonts w:hAnsi="ＭＳ 明朝" w:hint="eastAsia"/>
          <w:sz w:val="24"/>
          <w:szCs w:val="24"/>
        </w:rPr>
        <w:t xml:space="preserve">　□　履行保証割合の引上げ</w:t>
      </w:r>
    </w:p>
    <w:p w:rsidR="00F8254B" w:rsidRDefault="00F8254B">
      <w:pPr>
        <w:ind w:left="282" w:hangingChars="100" w:hanging="282"/>
        <w:rPr>
          <w:rFonts w:hAnsi="ＭＳ 明朝"/>
          <w:sz w:val="24"/>
          <w:szCs w:val="24"/>
        </w:rPr>
      </w:pPr>
      <w:r>
        <w:rPr>
          <w:rFonts w:hAnsi="ＭＳ 明朝" w:hint="eastAsia"/>
          <w:sz w:val="24"/>
          <w:szCs w:val="24"/>
        </w:rPr>
        <w:t>□　その他</w:t>
      </w:r>
    </w:p>
    <w:p w:rsidR="00F8254B" w:rsidRDefault="00F8254B">
      <w:pPr>
        <w:ind w:left="282" w:hangingChars="100" w:hanging="282"/>
        <w:rPr>
          <w:rFonts w:hAnsi="ＭＳ 明朝"/>
          <w:sz w:val="24"/>
          <w:szCs w:val="24"/>
        </w:rPr>
      </w:pPr>
      <w:r>
        <w:rPr>
          <w:rFonts w:hAnsi="ＭＳ 明朝" w:hint="eastAsia"/>
          <w:sz w:val="24"/>
          <w:szCs w:val="24"/>
        </w:rPr>
        <w:t xml:space="preserve">　（　　　　　　　　　　　　　　　　　　　　　　　　　　　　　　　　　　）</w:t>
      </w:r>
    </w:p>
    <w:p w:rsidR="00F8254B" w:rsidRDefault="00F8254B">
      <w:pPr>
        <w:ind w:left="282" w:hangingChars="100" w:hanging="282"/>
        <w:rPr>
          <w:rFonts w:hAnsi="ＭＳ 明朝"/>
          <w:sz w:val="24"/>
          <w:szCs w:val="24"/>
        </w:rPr>
      </w:pPr>
    </w:p>
    <w:sectPr w:rsidR="00F8254B">
      <w:pgSz w:w="11906" w:h="16838" w:code="9"/>
      <w:pgMar w:top="1418" w:right="1418" w:bottom="1134" w:left="1418" w:header="851" w:footer="992" w:gutter="0"/>
      <w:cols w:space="425"/>
      <w:docGrid w:type="linesAndChars" w:linePitch="476" w:charSpace="86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F47" w:rsidRDefault="00155F47" w:rsidP="00B96DF9">
      <w:r>
        <w:separator/>
      </w:r>
    </w:p>
  </w:endnote>
  <w:endnote w:type="continuationSeparator" w:id="0">
    <w:p w:rsidR="00155F47" w:rsidRDefault="00155F47" w:rsidP="00B9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F47" w:rsidRDefault="00155F47" w:rsidP="00B96DF9">
      <w:r>
        <w:separator/>
      </w:r>
    </w:p>
  </w:footnote>
  <w:footnote w:type="continuationSeparator" w:id="0">
    <w:p w:rsidR="00155F47" w:rsidRDefault="00155F47" w:rsidP="00B96D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7432A2"/>
    <w:multiLevelType w:val="hybridMultilevel"/>
    <w:tmpl w:val="88D86518"/>
    <w:lvl w:ilvl="0" w:tplc="FFBA3C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1"/>
  <w:drawingGridVerticalSpacing w:val="238"/>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551"/>
    <w:rsid w:val="00146013"/>
    <w:rsid w:val="00155F47"/>
    <w:rsid w:val="003F3DA2"/>
    <w:rsid w:val="00561E41"/>
    <w:rsid w:val="005711C9"/>
    <w:rsid w:val="005C2A66"/>
    <w:rsid w:val="005E3A4E"/>
    <w:rsid w:val="00713D9B"/>
    <w:rsid w:val="008E2829"/>
    <w:rsid w:val="00A71551"/>
    <w:rsid w:val="00AB7357"/>
    <w:rsid w:val="00B96DF9"/>
    <w:rsid w:val="00BA2AF9"/>
    <w:rsid w:val="00D3351A"/>
    <w:rsid w:val="00DA15A8"/>
    <w:rsid w:val="00E00FEC"/>
    <w:rsid w:val="00F80ECB"/>
    <w:rsid w:val="00F8254B"/>
    <w:rsid w:val="00FE2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960B5934-0C22-4248-8B8C-D77D7E34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overflowPunct w:val="0"/>
      <w:autoSpaceDE w:val="0"/>
      <w:autoSpaceDN w:val="0"/>
      <w:jc w:val="both"/>
    </w:pPr>
    <w:rPr>
      <w:rFonts w:ascii="ＭＳ 明朝"/>
      <w:snapToGrid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szCs w:val="18"/>
    </w:rPr>
  </w:style>
  <w:style w:type="paragraph" w:styleId="a6">
    <w:name w:val="header"/>
    <w:basedOn w:val="a"/>
    <w:link w:val="a7"/>
    <w:rsid w:val="00B96DF9"/>
    <w:pPr>
      <w:tabs>
        <w:tab w:val="center" w:pos="4252"/>
        <w:tab w:val="right" w:pos="8504"/>
      </w:tabs>
      <w:snapToGrid w:val="0"/>
    </w:pPr>
  </w:style>
  <w:style w:type="character" w:customStyle="1" w:styleId="a7">
    <w:name w:val="ヘッダー (文字)"/>
    <w:link w:val="a6"/>
    <w:rsid w:val="00B96DF9"/>
    <w:rPr>
      <w:rFonts w:ascii="ＭＳ 明朝"/>
      <w:snapToGrid w:val="0"/>
      <w:sz w:val="26"/>
    </w:rPr>
  </w:style>
  <w:style w:type="paragraph" w:styleId="a8">
    <w:name w:val="footer"/>
    <w:basedOn w:val="a"/>
    <w:link w:val="a9"/>
    <w:rsid w:val="00B96DF9"/>
    <w:pPr>
      <w:tabs>
        <w:tab w:val="center" w:pos="4252"/>
        <w:tab w:val="right" w:pos="8504"/>
      </w:tabs>
      <w:snapToGrid w:val="0"/>
    </w:pPr>
  </w:style>
  <w:style w:type="character" w:customStyle="1" w:styleId="a9">
    <w:name w:val="フッター (文字)"/>
    <w:link w:val="a8"/>
    <w:rsid w:val="00B96DF9"/>
    <w:rPr>
      <w:rFonts w:ascii="ＭＳ 明朝"/>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228</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15土第　　　　号</vt:lpstr>
      <vt:lpstr>15土第　　　　号</vt:lpstr>
    </vt:vector>
  </TitlesOfParts>
  <Company/>
  <LinksUpToDate>false</LinksUpToDate>
  <CharactersWithSpaces>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15土第　　　　号</dc:title>
  <dc:subject/>
  <dc:creator>建設・契約</dc:creator>
  <cp:keywords/>
  <dc:description/>
  <cp:lastModifiedBy>PCLS700RS</cp:lastModifiedBy>
  <cp:revision>8</cp:revision>
  <cp:lastPrinted>2009-09-17T09:01:00Z</cp:lastPrinted>
  <dcterms:created xsi:type="dcterms:W3CDTF">2020-11-17T08:50:00Z</dcterms:created>
  <dcterms:modified xsi:type="dcterms:W3CDTF">2021-07-25T12:53:00Z</dcterms:modified>
</cp:coreProperties>
</file>